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4C" w:rsidRPr="00C170BC" w:rsidRDefault="00C170BC">
      <w:pPr>
        <w:rPr>
          <w:lang w:val="es-DO"/>
        </w:rPr>
      </w:pPr>
      <w:r>
        <w:rPr>
          <w:lang w:val="es-DO"/>
        </w:rPr>
        <w:t>Enero no tuvimos publicaciones oficiales</w:t>
      </w:r>
      <w:bookmarkStart w:id="0" w:name="_GoBack"/>
      <w:bookmarkEnd w:id="0"/>
    </w:p>
    <w:sectPr w:rsidR="00305A4C" w:rsidRPr="00C170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BC"/>
    <w:rsid w:val="00305A4C"/>
    <w:rsid w:val="00C1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2193"/>
  <w15:chartTrackingRefBased/>
  <w15:docId w15:val="{AA71135C-9A52-432F-94B6-312167BE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2020-01-28T17:42:00Z</dcterms:created>
  <dcterms:modified xsi:type="dcterms:W3CDTF">2020-01-28T17:43:00Z</dcterms:modified>
</cp:coreProperties>
</file>